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FC36F" w14:textId="77777777" w:rsidR="00C26C2B" w:rsidRDefault="00C26C2B" w:rsidP="00C26C2B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5FF0B6ED" w14:textId="77777777" w:rsidR="00C26C2B" w:rsidRDefault="00C26C2B">
      <w:pPr>
        <w:pStyle w:val="Standard"/>
        <w:jc w:val="center"/>
        <w:rPr>
          <w:rFonts w:ascii="Times New Roman" w:hAnsi="Times New Roman"/>
          <w:b/>
        </w:rPr>
      </w:pPr>
    </w:p>
    <w:p w14:paraId="600361C7" w14:textId="42EB8240" w:rsidR="00A16CF1" w:rsidRDefault="00B200B6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425"/>
        <w:gridCol w:w="252"/>
        <w:gridCol w:w="173"/>
        <w:gridCol w:w="1328"/>
      </w:tblGrid>
      <w:tr w:rsidR="00A16CF1" w14:paraId="01B3C054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AFA96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C50E5" w14:textId="03CBA5A4" w:rsidR="00A16CF1" w:rsidRPr="008F4D28" w:rsidRDefault="00B200B6" w:rsidP="000F16E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4D28">
              <w:rPr>
                <w:rFonts w:ascii="Times New Roman" w:hAnsi="Times New Roman"/>
                <w:b/>
                <w:sz w:val="20"/>
                <w:szCs w:val="20"/>
              </w:rPr>
              <w:t xml:space="preserve">Podstawy </w:t>
            </w:r>
            <w:r w:rsidR="000F16E8">
              <w:rPr>
                <w:rFonts w:ascii="Times New Roman" w:hAnsi="Times New Roman"/>
                <w:b/>
                <w:sz w:val="20"/>
                <w:szCs w:val="20"/>
              </w:rPr>
              <w:t>prawa</w:t>
            </w:r>
            <w:r w:rsidRPr="008F4D28">
              <w:rPr>
                <w:rFonts w:ascii="Times New Roman" w:hAnsi="Times New Roman"/>
                <w:b/>
                <w:sz w:val="20"/>
                <w:szCs w:val="20"/>
              </w:rPr>
              <w:t xml:space="preserve"> karnego </w:t>
            </w:r>
            <w:r w:rsidR="000F16E8">
              <w:rPr>
                <w:rFonts w:ascii="Times New Roman" w:hAnsi="Times New Roman"/>
                <w:b/>
                <w:sz w:val="20"/>
                <w:szCs w:val="20"/>
              </w:rPr>
              <w:t xml:space="preserve">procesowego </w:t>
            </w:r>
            <w:r w:rsidR="000F16E8">
              <w:rPr>
                <w:rFonts w:ascii="Times New Roman" w:hAnsi="Times New Roman"/>
                <w:b/>
                <w:sz w:val="20"/>
                <w:szCs w:val="20"/>
              </w:rPr>
              <w:br/>
            </w:r>
            <w:r w:rsidRPr="008F4D28">
              <w:rPr>
                <w:rFonts w:ascii="Times New Roman" w:hAnsi="Times New Roman"/>
                <w:b/>
                <w:sz w:val="20"/>
                <w:szCs w:val="20"/>
              </w:rPr>
              <w:t>i postępowania w sprawach o wykroczenia</w:t>
            </w:r>
          </w:p>
        </w:tc>
        <w:tc>
          <w:tcPr>
            <w:tcW w:w="16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8132C" w14:textId="77777777" w:rsidR="00A16CF1" w:rsidRDefault="00B200B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43862" w14:textId="77777777" w:rsidR="00A16CF1" w:rsidRDefault="00A16CF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16CF1" w14:paraId="5131883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5F6E2" w14:textId="77777777" w:rsidR="00A16CF1" w:rsidRDefault="00B200B6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D27EC" w14:textId="77777777" w:rsidR="00A16CF1" w:rsidRDefault="00B200B6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A16CF1" w14:paraId="0A3BB02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2723A" w14:textId="77777777" w:rsidR="00A16CF1" w:rsidRDefault="00B200B6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4FE47" w14:textId="77777777" w:rsidR="00A16CF1" w:rsidRDefault="00B200B6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Profil praktyczny</w:t>
            </w:r>
          </w:p>
        </w:tc>
      </w:tr>
      <w:tr w:rsidR="00A16CF1" w14:paraId="3733290C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19126" w14:textId="77777777" w:rsidR="00A16CF1" w:rsidRDefault="00B200B6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A3580" w14:textId="77777777" w:rsidR="00A16CF1" w:rsidRDefault="00B200B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A16CF1" w14:paraId="74B39AE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A7804" w14:textId="77777777" w:rsidR="00A16CF1" w:rsidRDefault="00B200B6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B164E" w14:textId="77777777" w:rsidR="00A16CF1" w:rsidRDefault="00B200B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A16CF1" w14:paraId="71AF5F2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A97B1" w14:textId="77777777" w:rsidR="00A16CF1" w:rsidRDefault="00B200B6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A19E0" w14:textId="6C047AA3" w:rsidR="00A16CF1" w:rsidRDefault="00B200B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8F4D28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A16CF1" w14:paraId="3DA76B33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2E8AF" w14:textId="77777777" w:rsidR="00A16CF1" w:rsidRDefault="00B200B6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56959" w14:textId="2C24C9AB" w:rsidR="00A16CF1" w:rsidRDefault="00B200B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A16CF1" w14:paraId="0FCBCC9B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864B5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C6425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4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ACAF7" w14:textId="29F05FD9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8F4D28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9324F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A16CF1" w14:paraId="20DF1414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509DD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C7125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5D081590" w14:textId="61D92B35" w:rsidR="008F4D28" w:rsidRDefault="008F4D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00A95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2C4BB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2022B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9E2FE" w14:textId="00BDE80E" w:rsidR="00A16CF1" w:rsidRDefault="00B200B6" w:rsidP="00952937">
            <w:pPr>
              <w:pStyle w:val="Standard"/>
              <w:spacing w:after="0" w:line="240" w:lineRule="auto"/>
              <w:ind w:left="-57" w:right="-57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1,8</w:t>
            </w:r>
            <w:r w:rsidR="00952937">
              <w:rPr>
                <w:rFonts w:ascii="Times New Roman" w:hAnsi="Times New Roman"/>
                <w:sz w:val="14"/>
                <w:szCs w:val="14"/>
              </w:rPr>
              <w:t>/1,1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60D07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EAEF7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2,8</w:t>
            </w:r>
          </w:p>
        </w:tc>
        <w:tc>
          <w:tcPr>
            <w:tcW w:w="13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B295F" w14:textId="77777777" w:rsidR="001D0321" w:rsidRDefault="001D0321"/>
        </w:tc>
      </w:tr>
      <w:tr w:rsidR="00A16CF1" w14:paraId="33F01482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212B1" w14:textId="77777777" w:rsidR="001D0321" w:rsidRDefault="001D0321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3D875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3D745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658F1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115EFE74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4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46702" w14:textId="77777777" w:rsidR="00A16CF1" w:rsidRDefault="00B200B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07A6A" w14:textId="77777777" w:rsidR="00A16CF1" w:rsidRDefault="00A16CF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6E65014F" w14:textId="77777777" w:rsidR="00A16CF1" w:rsidRDefault="00B200B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A16CF1" w14:paraId="54839172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F8CC8" w14:textId="77777777" w:rsidR="00A16CF1" w:rsidRDefault="00B200B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8880F" w14:textId="4A649AF8" w:rsidR="00A16CF1" w:rsidRDefault="00B200B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430D3D">
              <w:rPr>
                <w:rFonts w:ascii="Times New Roman" w:hAnsi="Times New Roman"/>
                <w:sz w:val="14"/>
                <w:szCs w:val="14"/>
              </w:rPr>
              <w:t>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87227" w14:textId="11C80048" w:rsidR="00A16CF1" w:rsidRDefault="00B200B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430D3D">
              <w:rPr>
                <w:rFonts w:ascii="Times New Roman" w:hAnsi="Times New Roman"/>
                <w:sz w:val="14"/>
                <w:szCs w:val="14"/>
              </w:rPr>
              <w:t>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01FAD" w14:textId="5764672A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430D3D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4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C2410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Egzamin ustny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0492A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</w:tr>
      <w:tr w:rsidR="00A16CF1" w14:paraId="33FA0355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F9D4D" w14:textId="77777777" w:rsidR="00A16CF1" w:rsidRDefault="00B200B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284F1" w14:textId="77777777" w:rsidR="00A16CF1" w:rsidRDefault="00A16CF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2CF97" w14:textId="77777777" w:rsidR="00A16CF1" w:rsidRDefault="00A16CF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2BCFB" w14:textId="77777777" w:rsidR="00A16CF1" w:rsidRDefault="00A16CF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4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8BD08" w14:textId="77777777" w:rsidR="00A16CF1" w:rsidRDefault="00A16CF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89932" w14:textId="77777777" w:rsidR="00A16CF1" w:rsidRDefault="00A16CF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16CF1" w14:paraId="255CA2B4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EAA93" w14:textId="77777777" w:rsidR="00A16CF1" w:rsidRDefault="00B200B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282F2" w14:textId="3B980146" w:rsidR="00A16CF1" w:rsidRDefault="00B200B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70</w:t>
            </w:r>
            <w:r w:rsidR="00430D3D">
              <w:rPr>
                <w:rFonts w:ascii="Times New Roman" w:hAnsi="Times New Roman"/>
                <w:sz w:val="14"/>
                <w:szCs w:val="14"/>
              </w:rPr>
              <w:t>/70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66AEF" w14:textId="56144C36" w:rsidR="00A16CF1" w:rsidRDefault="00B200B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  <w:r w:rsidR="00430D3D">
              <w:rPr>
                <w:rFonts w:ascii="Times New Roman" w:hAnsi="Times New Roman"/>
                <w:sz w:val="14"/>
                <w:szCs w:val="14"/>
              </w:rPr>
              <w:t>/52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137AE" w14:textId="14AF35CA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430D3D">
              <w:rPr>
                <w:rFonts w:ascii="Times New Roman" w:hAnsi="Times New Roman"/>
                <w:sz w:val="14"/>
                <w:szCs w:val="14"/>
              </w:rPr>
              <w:t>/18</w:t>
            </w:r>
          </w:p>
        </w:tc>
        <w:tc>
          <w:tcPr>
            <w:tcW w:w="44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1D46C" w14:textId="77777777" w:rsidR="00A16CF1" w:rsidRDefault="00B200B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na ocenę – warunkiem uzyskania zaliczenia zajęć jest obecność oraz aktywny udział w zajęciach.</w:t>
            </w:r>
          </w:p>
          <w:p w14:paraId="4BDEEE47" w14:textId="77777777" w:rsidR="00A16CF1" w:rsidRDefault="00B200B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Na ocenę końcową składają się oceny cząstkowe:</w:t>
            </w:r>
          </w:p>
          <w:p w14:paraId="4267F8BA" w14:textId="77777777" w:rsidR="00A16CF1" w:rsidRDefault="00B200B6">
            <w:pPr>
              <w:pStyle w:val="Standard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przedstawienie przygotowanych w zespole zagadnień wymagana minimalna liczba punktów 6, maksymalna liczba punktów 12.</w:t>
            </w:r>
          </w:p>
          <w:p w14:paraId="29BDD6BB" w14:textId="1509B9B9" w:rsidR="00A16CF1" w:rsidRDefault="00B200B6">
            <w:pPr>
              <w:pStyle w:val="Standard"/>
              <w:numPr>
                <w:ilvl w:val="0"/>
                <w:numId w:val="1"/>
              </w:numPr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test sprawdzający wiedzę, minimalna liczba punktów 9, maksymalna liczba punktów 18,  </w:t>
            </w:r>
          </w:p>
          <w:p w14:paraId="72E391A2" w14:textId="77777777" w:rsidR="00A16CF1" w:rsidRDefault="00B200B6">
            <w:pPr>
              <w:pStyle w:val="Standard"/>
              <w:spacing w:after="0" w:line="240" w:lineRule="auto"/>
              <w:ind w:left="360"/>
            </w:pPr>
            <w:r>
              <w:rPr>
                <w:rFonts w:ascii="Times New Roman" w:hAnsi="Times New Roman"/>
                <w:sz w:val="16"/>
                <w:szCs w:val="16"/>
              </w:rPr>
              <w:t>Łącznie student może uzyskać 30 punktów:</w:t>
            </w:r>
          </w:p>
          <w:p w14:paraId="1F56DB8E" w14:textId="77777777" w:rsidR="00A16CF1" w:rsidRDefault="00B200B6">
            <w:pPr>
              <w:pStyle w:val="Standard"/>
              <w:spacing w:after="0" w:line="240" w:lineRule="auto"/>
              <w:ind w:left="360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bdb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– 29-30 pkt</w:t>
            </w:r>
          </w:p>
          <w:p w14:paraId="6231990C" w14:textId="77777777" w:rsidR="00A16CF1" w:rsidRDefault="00B200B6">
            <w:pPr>
              <w:pStyle w:val="Standard"/>
              <w:spacing w:after="0" w:line="240" w:lineRule="auto"/>
              <w:ind w:left="360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plus- 26-28 pkt</w:t>
            </w:r>
          </w:p>
          <w:p w14:paraId="23C93F9F" w14:textId="77777777" w:rsidR="00A16CF1" w:rsidRDefault="00B200B6">
            <w:pPr>
              <w:pStyle w:val="Standard"/>
              <w:spacing w:after="0" w:line="240" w:lineRule="auto"/>
              <w:ind w:left="360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-23-25 pkt</w:t>
            </w:r>
          </w:p>
          <w:p w14:paraId="7A9A7D91" w14:textId="77777777" w:rsidR="00A16CF1" w:rsidRDefault="00B200B6">
            <w:pPr>
              <w:pStyle w:val="Standard"/>
              <w:spacing w:after="0" w:line="240" w:lineRule="auto"/>
              <w:ind w:left="360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plus 20-22 pkt</w:t>
            </w:r>
          </w:p>
          <w:p w14:paraId="13D01678" w14:textId="77777777" w:rsidR="00A16CF1" w:rsidRDefault="00B200B6">
            <w:pPr>
              <w:pStyle w:val="Standard"/>
              <w:spacing w:after="0" w:line="240" w:lineRule="auto"/>
              <w:ind w:left="360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-16-19 pkt</w:t>
            </w:r>
          </w:p>
          <w:p w14:paraId="30FAB790" w14:textId="77777777" w:rsidR="00A16CF1" w:rsidRDefault="00B200B6">
            <w:pPr>
              <w:pStyle w:val="Standard"/>
              <w:spacing w:after="0" w:line="240" w:lineRule="auto"/>
              <w:ind w:left="36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ndst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– 0-15 pkt  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0CB1C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70</w:t>
            </w:r>
          </w:p>
        </w:tc>
      </w:tr>
      <w:tr w:rsidR="00A16CF1" w14:paraId="54AE8098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A8956" w14:textId="77777777" w:rsidR="00A16CF1" w:rsidRDefault="00B200B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3A00D" w14:textId="77777777" w:rsidR="00A16CF1" w:rsidRDefault="00A16CF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FFDA6" w14:textId="77777777" w:rsidR="00A16CF1" w:rsidRDefault="00A16CF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28493" w14:textId="77777777" w:rsidR="00A16CF1" w:rsidRDefault="00A16CF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4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4C8E1" w14:textId="77777777" w:rsidR="00A16CF1" w:rsidRDefault="00A16CF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B3288" w14:textId="77777777" w:rsidR="00A16CF1" w:rsidRDefault="00A16CF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16CF1" w14:paraId="59567981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8245B" w14:textId="77777777" w:rsidR="00A16CF1" w:rsidRDefault="00B200B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7886F" w14:textId="77777777" w:rsidR="00A16CF1" w:rsidRDefault="00A16CF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9C7D7" w14:textId="77777777" w:rsidR="00A16CF1" w:rsidRDefault="00A16CF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461D1" w14:textId="77777777" w:rsidR="00A16CF1" w:rsidRDefault="00A16CF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4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9592E" w14:textId="77777777" w:rsidR="00A16CF1" w:rsidRDefault="00A16CF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F13C6" w14:textId="77777777" w:rsidR="00A16CF1" w:rsidRDefault="00A16CF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16CF1" w14:paraId="1C9579A7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03D53" w14:textId="77777777" w:rsidR="00A16CF1" w:rsidRDefault="00B200B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D95D6" w14:textId="77777777" w:rsidR="00A16CF1" w:rsidRDefault="00A16CF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9EFD0" w14:textId="77777777" w:rsidR="00A16CF1" w:rsidRDefault="00A16CF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1B377" w14:textId="77777777" w:rsidR="00A16CF1" w:rsidRDefault="00A16CF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4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E98DA" w14:textId="77777777" w:rsidR="00A16CF1" w:rsidRDefault="00A16CF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A94A6" w14:textId="77777777" w:rsidR="00A16CF1" w:rsidRDefault="00A16CF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16CF1" w14:paraId="2A9575D3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8AAE0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0177D" w14:textId="28A9806F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  <w:r w:rsidR="00430D3D">
              <w:rPr>
                <w:rFonts w:ascii="Times New Roman" w:hAnsi="Times New Roman"/>
                <w:sz w:val="14"/>
                <w:szCs w:val="14"/>
              </w:rPr>
              <w:t>/100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1CE29" w14:textId="5D5D676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55</w:t>
            </w:r>
            <w:r w:rsidR="00430D3D">
              <w:rPr>
                <w:rFonts w:ascii="Times New Roman" w:hAnsi="Times New Roman"/>
                <w:sz w:val="14"/>
                <w:szCs w:val="14"/>
              </w:rPr>
              <w:t>/73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EB3C3" w14:textId="39302CEF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45</w:t>
            </w:r>
            <w:r w:rsidR="00430D3D">
              <w:rPr>
                <w:rFonts w:ascii="Times New Roman" w:hAnsi="Times New Roman"/>
                <w:sz w:val="14"/>
                <w:szCs w:val="14"/>
              </w:rPr>
              <w:t>/27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33ADF" w14:textId="77777777" w:rsidR="00A16CF1" w:rsidRDefault="00A16CF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66098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46A0E" w14:textId="77777777" w:rsidR="00A16CF1" w:rsidRDefault="00B200B6">
            <w:pPr>
              <w:pStyle w:val="Standard"/>
              <w:spacing w:after="0" w:line="240" w:lineRule="auto"/>
              <w:jc w:val="right"/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A16CF1" w14:paraId="4E710B0C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5F838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04AA5" w14:textId="77777777" w:rsidR="00A16CF1" w:rsidRDefault="00A16CF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15C6EAA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220E379E" w14:textId="77777777" w:rsidR="00A16CF1" w:rsidRDefault="00A16CF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8634C" w14:textId="77777777" w:rsidR="00A16CF1" w:rsidRDefault="00B200B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6053F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402EC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A16CF1" w14:paraId="36AF3D57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1BA1A" w14:textId="77777777" w:rsidR="00A16CF1" w:rsidRDefault="00A16CF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00D631E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05069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9B62B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pogłębioną wiedzę z zakresu studiowanego kierunku</w:t>
            </w:r>
          </w:p>
          <w:p w14:paraId="1A0E6A5D" w14:textId="77777777" w:rsidR="00A16CF1" w:rsidRDefault="00A16CF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323FD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K_W01</w:t>
            </w:r>
          </w:p>
        </w:tc>
        <w:tc>
          <w:tcPr>
            <w:tcW w:w="1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86F37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 studiowanie literatury przedmiotu</w:t>
            </w:r>
          </w:p>
        </w:tc>
      </w:tr>
      <w:tr w:rsidR="00A16CF1" w14:paraId="1661690D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0FA75" w14:textId="77777777" w:rsidR="001D0321" w:rsidRDefault="001D032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56220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C18E8" w14:textId="7BBB246D" w:rsidR="00A16CF1" w:rsidRDefault="00B200B6" w:rsidP="00E7648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i rozumie podstawowe zasady i prawa polityki karnej prowadzonej przez Polskę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440FD" w14:textId="6C1409D6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K_W15</w:t>
            </w:r>
          </w:p>
        </w:tc>
        <w:tc>
          <w:tcPr>
            <w:tcW w:w="13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E1968" w14:textId="77777777" w:rsidR="001D0321" w:rsidRDefault="001D0321"/>
        </w:tc>
      </w:tr>
      <w:tr w:rsidR="00A16CF1" w14:paraId="43E3D2CE" w14:textId="77777777" w:rsidTr="00E7648C">
        <w:trPr>
          <w:trHeight w:val="441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7C907" w14:textId="77777777" w:rsidR="001D0321" w:rsidRDefault="001D032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7D8F2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AC016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podstawową wiedzę z zakresu funkcjonowania systemem ochrony bezpieczeństwa i porządku publicznego w Polsce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7F5B7" w14:textId="76971C38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</w:t>
            </w:r>
            <w:r w:rsidR="00E177DE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3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A52B6" w14:textId="77777777" w:rsidR="001D0321" w:rsidRDefault="001D0321"/>
        </w:tc>
      </w:tr>
      <w:tr w:rsidR="00A16CF1" w14:paraId="751C89BC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AF5A4" w14:textId="77777777" w:rsidR="00A16CF1" w:rsidRDefault="00A16CF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34E4F06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A66BC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2B6BA" w14:textId="6D02F467" w:rsidR="00A16CF1" w:rsidRDefault="00B200B6" w:rsidP="00E7648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prawidłowo ocenić funkcjonowanie poszczególnych elementów systemu bezpieczeństwa wewnętrznego w Polsce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90185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K_U05</w:t>
            </w:r>
          </w:p>
        </w:tc>
        <w:tc>
          <w:tcPr>
            <w:tcW w:w="1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C2035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Ćwiczenia praktyczne. Przygotowanie w zespole zagadnienia, dyskusja w grupie, prezentowanie własnego stanowiska oraz stanowiska grupy  </w:t>
            </w:r>
          </w:p>
        </w:tc>
      </w:tr>
      <w:tr w:rsidR="00A16CF1" w14:paraId="410950B9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CF47F" w14:textId="77777777" w:rsidR="001D0321" w:rsidRDefault="001D032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C8813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CE51A" w14:textId="60A1C750" w:rsidR="00A16CF1" w:rsidRDefault="00B200B6" w:rsidP="00E7648C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Potrafi prawidłowo posługiwać się regulacjami prawnymi z zakresu prawa karnego i administracyjnego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DEF3C" w14:textId="1E22798C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K_U12</w:t>
            </w:r>
          </w:p>
        </w:tc>
        <w:tc>
          <w:tcPr>
            <w:tcW w:w="13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FB401" w14:textId="77777777" w:rsidR="001D0321" w:rsidRDefault="001D0321"/>
        </w:tc>
      </w:tr>
      <w:tr w:rsidR="00A16CF1" w14:paraId="47B5D1AA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A9231" w14:textId="77777777" w:rsidR="001D0321" w:rsidRDefault="001D032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71222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54D36" w14:textId="39682FEA" w:rsidR="00A16CF1" w:rsidRPr="00E7648C" w:rsidRDefault="00B200B6" w:rsidP="00E7648C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Umie dokonywać analizy szans i zagrożeń środowiska kryminalnego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FF579" w14:textId="2B9DA43C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K_U15</w:t>
            </w:r>
          </w:p>
        </w:tc>
        <w:tc>
          <w:tcPr>
            <w:tcW w:w="13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8E92B" w14:textId="77777777" w:rsidR="001D0321" w:rsidRDefault="001D0321"/>
        </w:tc>
      </w:tr>
      <w:tr w:rsidR="00A16CF1" w14:paraId="7FE6B1B0" w14:textId="77777777" w:rsidTr="00E7648C">
        <w:trPr>
          <w:trHeight w:val="401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945B2" w14:textId="77777777" w:rsidR="001D0321" w:rsidRDefault="001D032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37676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35461" w14:textId="2DBA56D4" w:rsidR="00A16CF1" w:rsidRPr="00E7648C" w:rsidRDefault="00B200B6" w:rsidP="00E7648C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Potrafi występować publiczne, prezentować wyniki pracy zespołu którym kieruje lub brać udział w dyskusji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8CFB4" w14:textId="27525EB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K_U17</w:t>
            </w:r>
          </w:p>
        </w:tc>
        <w:tc>
          <w:tcPr>
            <w:tcW w:w="13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4E449" w14:textId="77777777" w:rsidR="001D0321" w:rsidRDefault="001D0321"/>
        </w:tc>
      </w:tr>
      <w:tr w:rsidR="00A16CF1" w14:paraId="334D9420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B9FBA" w14:textId="77777777" w:rsidR="00A16CF1" w:rsidRDefault="00A16CF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A6B86E7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307B6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F8E0A" w14:textId="557162C1" w:rsidR="00A16CF1" w:rsidRPr="00E7648C" w:rsidRDefault="00B200B6" w:rsidP="00E7648C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Potrafi poszerzać i pogłębiać swoją wiedzę w zakresie bezpieczeństwa na podstawie obserwacji współczesnego środowiska bezpieczeństwa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8E715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3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5D51E" w14:textId="77777777" w:rsidR="001D0321" w:rsidRDefault="001D0321"/>
        </w:tc>
      </w:tr>
      <w:tr w:rsidR="00A16CF1" w14:paraId="7E64A582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85A41" w14:textId="77777777" w:rsidR="001D0321" w:rsidRDefault="001D032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B4629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DA9C4" w14:textId="79E67B5F" w:rsidR="00A16CF1" w:rsidRPr="00E7648C" w:rsidRDefault="00B200B6" w:rsidP="00E7648C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Potrafi pracować w grupie oraz prawidłowo identyfikować wyzwania, szanse i zagrożenia współczesnego świata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681F2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3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3EE2B" w14:textId="77777777" w:rsidR="001D0321" w:rsidRDefault="001D0321"/>
        </w:tc>
      </w:tr>
      <w:tr w:rsidR="00A16CF1" w14:paraId="6563EC3F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E6DC6" w14:textId="77777777" w:rsidR="001D0321" w:rsidRDefault="001D032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64761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C373D" w14:textId="1A17F5FB" w:rsidR="00A16CF1" w:rsidRPr="00E7648C" w:rsidRDefault="00B200B6" w:rsidP="00E7648C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Potrafi skutecznie planować i realizować zadania w roli funkcjonariusza Policji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FD51C" w14:textId="11F6BB80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</w:t>
            </w:r>
            <w:r w:rsidR="00354DF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3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F649F" w14:textId="77777777" w:rsidR="001D0321" w:rsidRDefault="001D0321"/>
        </w:tc>
      </w:tr>
    </w:tbl>
    <w:p w14:paraId="456B077A" w14:textId="77777777" w:rsidR="00A16CF1" w:rsidRDefault="00A16CF1">
      <w:pPr>
        <w:pStyle w:val="Standard"/>
      </w:pPr>
    </w:p>
    <w:p w14:paraId="360A9DF3" w14:textId="5F9DA03D" w:rsidR="00A16CF1" w:rsidRDefault="00B200B6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A1467D" w:rsidRPr="00F963EF" w14:paraId="221C0A80" w14:textId="77777777" w:rsidTr="00104C53">
        <w:tc>
          <w:tcPr>
            <w:tcW w:w="2802" w:type="dxa"/>
          </w:tcPr>
          <w:p w14:paraId="124B7409" w14:textId="77777777" w:rsidR="00A1467D" w:rsidRPr="00F963EF" w:rsidRDefault="00A1467D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73AF2B46" w14:textId="77777777" w:rsidR="00A1467D" w:rsidRPr="00F963EF" w:rsidRDefault="00A1467D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A1467D" w:rsidRPr="00F963EF" w14:paraId="78C0F395" w14:textId="77777777" w:rsidTr="00104C53">
        <w:tc>
          <w:tcPr>
            <w:tcW w:w="2802" w:type="dxa"/>
          </w:tcPr>
          <w:p w14:paraId="28CBA3E6" w14:textId="77777777" w:rsidR="00A1467D" w:rsidRPr="00414EE1" w:rsidRDefault="00A1467D" w:rsidP="00104C53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275B6867" w14:textId="77777777" w:rsidR="00A1467D" w:rsidRPr="00414EE1" w:rsidRDefault="00A1467D" w:rsidP="00104C53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A1467D" w:rsidRPr="00F963EF" w14:paraId="447B0724" w14:textId="77777777" w:rsidTr="00104C53">
        <w:tc>
          <w:tcPr>
            <w:tcW w:w="9212" w:type="dxa"/>
            <w:gridSpan w:val="2"/>
          </w:tcPr>
          <w:p w14:paraId="1D4D95DD" w14:textId="77777777" w:rsidR="00A1467D" w:rsidRPr="00F963EF" w:rsidRDefault="00A1467D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A1467D" w:rsidRPr="00F963EF" w14:paraId="760A888F" w14:textId="77777777" w:rsidTr="00104C53">
        <w:tc>
          <w:tcPr>
            <w:tcW w:w="9212" w:type="dxa"/>
            <w:gridSpan w:val="2"/>
          </w:tcPr>
          <w:p w14:paraId="7ED85A42" w14:textId="1B78BF97" w:rsidR="00A1467D" w:rsidRPr="00A1467D" w:rsidRDefault="00A1467D" w:rsidP="00B200B6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594"/>
              <w:textAlignment w:val="auto"/>
              <w:rPr>
                <w:bCs/>
                <w:sz w:val="20"/>
                <w:szCs w:val="20"/>
              </w:rPr>
            </w:pPr>
            <w:r w:rsidRPr="00A1467D">
              <w:rPr>
                <w:bCs/>
                <w:sz w:val="20"/>
                <w:szCs w:val="20"/>
              </w:rPr>
              <w:t>Zapoznanie z programem przedmiotu, wymaganiami, aktami prawnymi oraz literaturą, omówienie efektów kształcenia, punktacji ECTS oraz form zaliczenia przedmiotu</w:t>
            </w:r>
            <w:r w:rsidR="00806E6A">
              <w:rPr>
                <w:bCs/>
                <w:sz w:val="20"/>
                <w:szCs w:val="20"/>
              </w:rPr>
              <w:t>.</w:t>
            </w:r>
          </w:p>
          <w:p w14:paraId="4D0B8BFD" w14:textId="717C5867" w:rsidR="00A1467D" w:rsidRPr="00A1467D" w:rsidRDefault="00A1467D" w:rsidP="00B200B6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594"/>
              <w:textAlignment w:val="auto"/>
              <w:rPr>
                <w:bCs/>
                <w:sz w:val="20"/>
                <w:szCs w:val="20"/>
              </w:rPr>
            </w:pPr>
            <w:r w:rsidRPr="00A1467D">
              <w:rPr>
                <w:bCs/>
                <w:sz w:val="20"/>
                <w:szCs w:val="20"/>
              </w:rPr>
              <w:t>Źródła prawa karnego procesowego oraz postęp</w:t>
            </w:r>
            <w:r w:rsidR="00806E6A">
              <w:rPr>
                <w:bCs/>
                <w:sz w:val="20"/>
                <w:szCs w:val="20"/>
              </w:rPr>
              <w:t>owania w sprawach o wykroczenia</w:t>
            </w:r>
            <w:r w:rsidRPr="00A1467D">
              <w:rPr>
                <w:bCs/>
                <w:sz w:val="20"/>
                <w:szCs w:val="20"/>
              </w:rPr>
              <w:t xml:space="preserve">. Miejsce i rola prawa karnego procesowego i postępowania w sprawach o wykroczenia w systemie prawa. Pojęcie prawa karnego procesowego i postępowania w sprawach o wykroczenia. Funkcje prawa karnego procesowego.  Przedmiot procesu karnego i postępowania w sprawach o wykroczenia.  </w:t>
            </w:r>
          </w:p>
          <w:p w14:paraId="4F06460C" w14:textId="4A586E11" w:rsidR="00A1467D" w:rsidRPr="00A1467D" w:rsidRDefault="00A1467D" w:rsidP="00B200B6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594"/>
              <w:textAlignment w:val="auto"/>
              <w:rPr>
                <w:bCs/>
                <w:sz w:val="20"/>
                <w:szCs w:val="20"/>
              </w:rPr>
            </w:pPr>
            <w:r w:rsidRPr="00A1467D">
              <w:rPr>
                <w:bCs/>
                <w:sz w:val="20"/>
                <w:szCs w:val="20"/>
              </w:rPr>
              <w:t>Obowiązywanie prawa karnego procesowego oraz postępowania w sprawach o wykroczenia w miejscu i czasie.  Gwarancje procesowe. Warunki dopuszczalności procesu karnego. Przesłanki procesowe</w:t>
            </w:r>
            <w:r w:rsidR="00806E6A">
              <w:rPr>
                <w:bCs/>
                <w:sz w:val="20"/>
                <w:szCs w:val="20"/>
              </w:rPr>
              <w:t>.</w:t>
            </w:r>
          </w:p>
          <w:p w14:paraId="3EBA0BBB" w14:textId="77777777" w:rsidR="00A1467D" w:rsidRPr="00A1467D" w:rsidRDefault="00A1467D" w:rsidP="00B200B6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594"/>
              <w:textAlignment w:val="auto"/>
              <w:rPr>
                <w:bCs/>
                <w:sz w:val="20"/>
                <w:szCs w:val="20"/>
              </w:rPr>
            </w:pPr>
            <w:r w:rsidRPr="00A1467D">
              <w:rPr>
                <w:bCs/>
                <w:sz w:val="20"/>
                <w:szCs w:val="20"/>
              </w:rPr>
              <w:t>Naczelne zasady prawa karnego procesowego i postępowania w sprawach o wykroczenia.</w:t>
            </w:r>
          </w:p>
          <w:p w14:paraId="0260E8D1" w14:textId="77777777" w:rsidR="00A1467D" w:rsidRPr="00A1467D" w:rsidRDefault="00A1467D" w:rsidP="00B200B6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594"/>
              <w:textAlignment w:val="auto"/>
              <w:rPr>
                <w:bCs/>
                <w:sz w:val="20"/>
                <w:szCs w:val="20"/>
              </w:rPr>
            </w:pPr>
            <w:r w:rsidRPr="00A1467D">
              <w:rPr>
                <w:bCs/>
                <w:sz w:val="20"/>
                <w:szCs w:val="20"/>
              </w:rPr>
              <w:t xml:space="preserve">System sądów w Polsce. Właściwość miejscowa, rzeczowa, instancyjna. Skład sądu. Przesłanki wyłączenia sędziego.   </w:t>
            </w:r>
          </w:p>
          <w:p w14:paraId="5AD05245" w14:textId="7379569B" w:rsidR="00A1467D" w:rsidRPr="00A1467D" w:rsidRDefault="00A1467D" w:rsidP="00B200B6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594"/>
              <w:textAlignment w:val="auto"/>
              <w:rPr>
                <w:bCs/>
                <w:sz w:val="20"/>
                <w:szCs w:val="20"/>
              </w:rPr>
            </w:pPr>
            <w:r w:rsidRPr="00A1467D">
              <w:rPr>
                <w:bCs/>
                <w:sz w:val="20"/>
                <w:szCs w:val="20"/>
              </w:rPr>
              <w:t>Strony procesu karnego oraz postępowania w sprawach o wykrocze</w:t>
            </w:r>
            <w:r w:rsidR="00806E6A">
              <w:rPr>
                <w:bCs/>
                <w:sz w:val="20"/>
                <w:szCs w:val="20"/>
              </w:rPr>
              <w:t>nia oraz ich prawa i obowiązki.</w:t>
            </w:r>
            <w:r w:rsidRPr="00A1467D">
              <w:rPr>
                <w:bCs/>
                <w:sz w:val="20"/>
                <w:szCs w:val="20"/>
              </w:rPr>
              <w:t xml:space="preserve">  Etapy procesu karnego. Pojęcie i klasyfikacja czynności procesowych.</w:t>
            </w:r>
          </w:p>
          <w:p w14:paraId="04F111B1" w14:textId="77777777" w:rsidR="00A1467D" w:rsidRPr="00A1467D" w:rsidRDefault="00A1467D" w:rsidP="00B200B6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594"/>
              <w:textAlignment w:val="auto"/>
              <w:rPr>
                <w:bCs/>
                <w:sz w:val="20"/>
                <w:szCs w:val="20"/>
              </w:rPr>
            </w:pPr>
            <w:r w:rsidRPr="00A1467D">
              <w:rPr>
                <w:bCs/>
                <w:sz w:val="20"/>
                <w:szCs w:val="20"/>
              </w:rPr>
              <w:t>Charakterystyka postępowania przygotowawczego w postępowaniu karnym. Postępowania szczególne w postępowaniu karnym i postępowania w sprawach o wykroczenia.</w:t>
            </w:r>
          </w:p>
          <w:p w14:paraId="78E4A13D" w14:textId="3E1E6891" w:rsidR="00A1467D" w:rsidRPr="00FA54E1" w:rsidRDefault="00806E6A" w:rsidP="00B200B6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594"/>
              <w:textAlignment w:val="auto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Postępowanie przed s</w:t>
            </w:r>
            <w:r w:rsidR="00A1467D" w:rsidRPr="00A1467D">
              <w:rPr>
                <w:bCs/>
                <w:sz w:val="20"/>
                <w:szCs w:val="20"/>
              </w:rPr>
              <w:t xml:space="preserve">ądem I instancji, dwuinstancyjność postępowania, postępowanie odwoławcze, przesłanki apelacji w procesie karnym i w sprawach o wykroczenia.   </w:t>
            </w:r>
          </w:p>
        </w:tc>
      </w:tr>
    </w:tbl>
    <w:p w14:paraId="0D25C944" w14:textId="77777777" w:rsidR="00A1467D" w:rsidRPr="00F963EF" w:rsidRDefault="00A1467D" w:rsidP="00A1467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A1467D" w:rsidRPr="00F963EF" w14:paraId="345E6987" w14:textId="77777777" w:rsidTr="00104C53">
        <w:tc>
          <w:tcPr>
            <w:tcW w:w="2802" w:type="dxa"/>
          </w:tcPr>
          <w:p w14:paraId="7DA6FE28" w14:textId="77777777" w:rsidR="00A1467D" w:rsidRPr="00F963EF" w:rsidRDefault="00A1467D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0A71372D" w14:textId="77777777" w:rsidR="00A1467D" w:rsidRPr="00F963EF" w:rsidRDefault="00A1467D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A1467D" w:rsidRPr="00F963EF" w14:paraId="25D56ACD" w14:textId="77777777" w:rsidTr="00104C53">
        <w:tc>
          <w:tcPr>
            <w:tcW w:w="2802" w:type="dxa"/>
          </w:tcPr>
          <w:p w14:paraId="25033204" w14:textId="77777777" w:rsidR="00A1467D" w:rsidRPr="00414EE1" w:rsidRDefault="00A1467D" w:rsidP="00104C5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06A2925B" w14:textId="1327BFE5" w:rsidR="00A1467D" w:rsidRPr="00732EBB" w:rsidRDefault="00A1467D" w:rsidP="00104C53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A1467D" w:rsidRPr="00F963EF" w14:paraId="49882876" w14:textId="77777777" w:rsidTr="00104C53">
        <w:tc>
          <w:tcPr>
            <w:tcW w:w="9212" w:type="dxa"/>
            <w:gridSpan w:val="2"/>
          </w:tcPr>
          <w:p w14:paraId="076F07BA" w14:textId="77777777" w:rsidR="00A1467D" w:rsidRPr="00F963EF" w:rsidRDefault="00A1467D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A1467D" w:rsidRPr="00F963EF" w14:paraId="3BA2BE05" w14:textId="77777777" w:rsidTr="00104C53">
        <w:tc>
          <w:tcPr>
            <w:tcW w:w="9212" w:type="dxa"/>
            <w:gridSpan w:val="2"/>
          </w:tcPr>
          <w:p w14:paraId="7EB098A4" w14:textId="23B07CA4" w:rsidR="000F6A5F" w:rsidRPr="007A76FD" w:rsidRDefault="000F6A5F" w:rsidP="00B200B6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7A76FD">
              <w:rPr>
                <w:bCs/>
                <w:sz w:val="20"/>
                <w:szCs w:val="20"/>
              </w:rPr>
              <w:t>Charakterystyka oskarżyciela publicznego, oskarżyciela posiłkowego ubocznego i subsydia</w:t>
            </w:r>
            <w:r w:rsidR="001B32BF" w:rsidRPr="007A76FD">
              <w:rPr>
                <w:bCs/>
                <w:sz w:val="20"/>
                <w:szCs w:val="20"/>
              </w:rPr>
              <w:t>rnego, oskarżyciela prywatnego,</w:t>
            </w:r>
            <w:r w:rsidRPr="007A76FD">
              <w:rPr>
                <w:bCs/>
                <w:sz w:val="20"/>
                <w:szCs w:val="20"/>
              </w:rPr>
              <w:t xml:space="preserve"> oskarżone</w:t>
            </w:r>
            <w:r w:rsidR="001B32BF" w:rsidRPr="007A76FD">
              <w:rPr>
                <w:bCs/>
                <w:sz w:val="20"/>
                <w:szCs w:val="20"/>
              </w:rPr>
              <w:t xml:space="preserve">go, przedstawiciela społecznego, </w:t>
            </w:r>
            <w:r w:rsidRPr="007A76FD">
              <w:rPr>
                <w:bCs/>
                <w:sz w:val="20"/>
                <w:szCs w:val="20"/>
              </w:rPr>
              <w:t>obroń</w:t>
            </w:r>
            <w:r w:rsidR="001B32BF" w:rsidRPr="007A76FD">
              <w:rPr>
                <w:bCs/>
                <w:sz w:val="20"/>
                <w:szCs w:val="20"/>
              </w:rPr>
              <w:t>cy i pełnomocnika.</w:t>
            </w:r>
            <w:r w:rsidRPr="007A76FD">
              <w:rPr>
                <w:bCs/>
                <w:sz w:val="20"/>
                <w:szCs w:val="20"/>
              </w:rPr>
              <w:t xml:space="preserve"> Różnice i podobieństwa postępowania w sprawach karnych i postęp</w:t>
            </w:r>
            <w:r w:rsidR="001B32BF" w:rsidRPr="007A76FD">
              <w:rPr>
                <w:bCs/>
                <w:sz w:val="20"/>
                <w:szCs w:val="20"/>
              </w:rPr>
              <w:t>owania w sprawach o wykroczenia.</w:t>
            </w:r>
          </w:p>
          <w:p w14:paraId="57DCC017" w14:textId="770314FB" w:rsidR="000F6A5F" w:rsidRPr="007A76FD" w:rsidRDefault="000F6A5F" w:rsidP="00B200B6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7A76FD">
              <w:rPr>
                <w:bCs/>
                <w:sz w:val="20"/>
                <w:szCs w:val="20"/>
              </w:rPr>
              <w:t>Pojęcie, rodzaje i znaczenie dowodów w procesie karnym i postęp</w:t>
            </w:r>
            <w:r w:rsidR="001B32BF" w:rsidRPr="007A76FD">
              <w:rPr>
                <w:bCs/>
                <w:sz w:val="20"/>
                <w:szCs w:val="20"/>
              </w:rPr>
              <w:t>owaniu w sprawach o wykroczenia</w:t>
            </w:r>
            <w:r w:rsidRPr="007A76FD">
              <w:rPr>
                <w:bCs/>
                <w:sz w:val="20"/>
                <w:szCs w:val="20"/>
              </w:rPr>
              <w:t>. Wprowadzanie dowodów do procesu. Charakterystyka poszczególnych dowodów. Zakazy dowodowe</w:t>
            </w:r>
            <w:r w:rsidR="001B32BF" w:rsidRPr="007A76FD">
              <w:rPr>
                <w:bCs/>
                <w:sz w:val="20"/>
                <w:szCs w:val="20"/>
              </w:rPr>
              <w:t>. Przygotowanie przez studentów</w:t>
            </w:r>
            <w:r w:rsidRPr="007A76FD">
              <w:rPr>
                <w:bCs/>
                <w:sz w:val="20"/>
                <w:szCs w:val="20"/>
              </w:rPr>
              <w:t>, przedstawienie i omówienie  wnios</w:t>
            </w:r>
            <w:r w:rsidR="001B32BF" w:rsidRPr="007A76FD">
              <w:rPr>
                <w:bCs/>
                <w:sz w:val="20"/>
                <w:szCs w:val="20"/>
              </w:rPr>
              <w:t>ku dowodowego (praca w grupach).</w:t>
            </w:r>
          </w:p>
          <w:p w14:paraId="4AC21D94" w14:textId="4F8DF4A1" w:rsidR="000F6A5F" w:rsidRPr="007A76FD" w:rsidRDefault="000F6A5F" w:rsidP="00B200B6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7A76FD">
              <w:rPr>
                <w:bCs/>
                <w:sz w:val="20"/>
                <w:szCs w:val="20"/>
              </w:rPr>
              <w:t>Zasady u</w:t>
            </w:r>
            <w:r w:rsidR="00D13DD4" w:rsidRPr="007A76FD">
              <w:rPr>
                <w:bCs/>
                <w:sz w:val="20"/>
                <w:szCs w:val="20"/>
              </w:rPr>
              <w:t>trwalania czynności procesowych.</w:t>
            </w:r>
            <w:r w:rsidRPr="007A76FD">
              <w:rPr>
                <w:bCs/>
                <w:sz w:val="20"/>
                <w:szCs w:val="20"/>
              </w:rPr>
              <w:t xml:space="preserve"> </w:t>
            </w:r>
            <w:r w:rsidR="00D13DD4" w:rsidRPr="007A76FD">
              <w:rPr>
                <w:bCs/>
                <w:sz w:val="20"/>
                <w:szCs w:val="20"/>
              </w:rPr>
              <w:t>P</w:t>
            </w:r>
            <w:r w:rsidRPr="007A76FD">
              <w:rPr>
                <w:bCs/>
                <w:sz w:val="20"/>
                <w:szCs w:val="20"/>
              </w:rPr>
              <w:t>rotokoły i ich charakterystyka</w:t>
            </w:r>
            <w:r w:rsidR="00D13DD4" w:rsidRPr="007A76FD">
              <w:rPr>
                <w:bCs/>
                <w:sz w:val="20"/>
                <w:szCs w:val="20"/>
              </w:rPr>
              <w:t>.</w:t>
            </w:r>
          </w:p>
          <w:p w14:paraId="13F58DD6" w14:textId="441A8695" w:rsidR="000F6A5F" w:rsidRPr="007A76FD" w:rsidRDefault="001B32BF" w:rsidP="00B200B6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7A76FD">
              <w:rPr>
                <w:sz w:val="20"/>
                <w:szCs w:val="20"/>
              </w:rPr>
              <w:t>Przeszukanie. Zatrzymanie rzeczy. Badania osobo poznawcze i wywiad środowiskowy. Opracowanie, przygotowanie i przedstawienie przez studentów protokołu przeszukania lub zatrzymania rzeczy (praca w grupach)</w:t>
            </w:r>
            <w:r w:rsidR="000F6A5F" w:rsidRPr="007A76FD">
              <w:rPr>
                <w:bCs/>
                <w:sz w:val="20"/>
                <w:szCs w:val="20"/>
              </w:rPr>
              <w:t>.</w:t>
            </w:r>
          </w:p>
          <w:p w14:paraId="4E4F00C4" w14:textId="567CF171" w:rsidR="000F6A5F" w:rsidRPr="007A76FD" w:rsidRDefault="00D9123E" w:rsidP="00B200B6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7A76FD">
              <w:rPr>
                <w:sz w:val="20"/>
                <w:szCs w:val="20"/>
              </w:rPr>
              <w:t xml:space="preserve">Środki przymusu w postępowaniu karnym oraz w sprawach o wykroczenia. Środki zapobiegawcze izolacyjne i </w:t>
            </w:r>
            <w:proofErr w:type="spellStart"/>
            <w:r w:rsidRPr="007A76FD">
              <w:rPr>
                <w:sz w:val="20"/>
                <w:szCs w:val="20"/>
              </w:rPr>
              <w:t>nieizolacyjne</w:t>
            </w:r>
            <w:proofErr w:type="spellEnd"/>
            <w:r w:rsidRPr="007A76FD">
              <w:rPr>
                <w:sz w:val="20"/>
                <w:szCs w:val="20"/>
              </w:rPr>
              <w:t>. Zatrzymanie sprawcy. Opracowanie, przygotowanie i przedstawienie przez studentów protokołu zatrzymania osoby.</w:t>
            </w:r>
          </w:p>
          <w:p w14:paraId="47DD379E" w14:textId="2CFA8D90" w:rsidR="000F6A5F" w:rsidRPr="007A76FD" w:rsidRDefault="000F6A5F" w:rsidP="00B200B6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7A76FD">
              <w:rPr>
                <w:bCs/>
                <w:sz w:val="20"/>
                <w:szCs w:val="20"/>
              </w:rPr>
              <w:t>Cele i funkcje postępowania przygotowawczego. Wszczęcie postępowania przygotowawczego i jego przebieg. Różnice pomiędzy śledztwem i dochodzeniem. Przygotowanie przez studentów i omówienie postanowienia o wszczęciu śledztwa</w:t>
            </w:r>
            <w:r w:rsidR="00E66720">
              <w:rPr>
                <w:bCs/>
                <w:sz w:val="20"/>
                <w:szCs w:val="20"/>
              </w:rPr>
              <w:t xml:space="preserve"> (dochodzenia)</w:t>
            </w:r>
            <w:r w:rsidRPr="007A76FD">
              <w:rPr>
                <w:bCs/>
                <w:sz w:val="20"/>
                <w:szCs w:val="20"/>
              </w:rPr>
              <w:t>.</w:t>
            </w:r>
          </w:p>
          <w:p w14:paraId="0CAB8F21" w14:textId="16622377" w:rsidR="000F6A5F" w:rsidRPr="007A76FD" w:rsidRDefault="000F6A5F" w:rsidP="00B200B6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7A76FD">
              <w:rPr>
                <w:bCs/>
                <w:sz w:val="20"/>
                <w:szCs w:val="20"/>
              </w:rPr>
              <w:t>Charakterystyka zarzutu, przedstawienie zarzutu. Przygotowanie przez studentów, przedstawienie i omówienie  zarzutu (praca w grupach)</w:t>
            </w:r>
            <w:r w:rsidR="00E66720">
              <w:rPr>
                <w:bCs/>
                <w:sz w:val="20"/>
                <w:szCs w:val="20"/>
              </w:rPr>
              <w:t>.</w:t>
            </w:r>
          </w:p>
          <w:p w14:paraId="2C9E9997" w14:textId="4DF753B6" w:rsidR="000F6A5F" w:rsidRPr="007A76FD" w:rsidRDefault="000F6A5F" w:rsidP="00B200B6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7A76FD">
              <w:rPr>
                <w:bCs/>
                <w:sz w:val="20"/>
                <w:szCs w:val="20"/>
              </w:rPr>
              <w:t>Przesłuchanie podejrzanego. Przygotowanie przez studentów, przedstawienie i omówienie  protokołu przesłuchania podejrzanego (praca w grupach).</w:t>
            </w:r>
          </w:p>
          <w:p w14:paraId="5B76FCF6" w14:textId="245351E6" w:rsidR="000F6A5F" w:rsidRPr="007A76FD" w:rsidRDefault="000F6A5F" w:rsidP="00B200B6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7A76FD">
              <w:rPr>
                <w:bCs/>
                <w:sz w:val="20"/>
                <w:szCs w:val="20"/>
              </w:rPr>
              <w:t>Przesłuchanie świadka. Przygotowanie przez studentów, przedstawienie i omówienie  protokołu przesłuchania świadka (praca w grupach).</w:t>
            </w:r>
          </w:p>
          <w:p w14:paraId="7ED351AA" w14:textId="2B79A3CC" w:rsidR="000F6A5F" w:rsidRPr="007A76FD" w:rsidRDefault="000F6A5F" w:rsidP="00B200B6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7A76FD">
              <w:rPr>
                <w:bCs/>
                <w:sz w:val="20"/>
                <w:szCs w:val="20"/>
              </w:rPr>
              <w:t>Konfrontacja w procesie karnym. Przygotowanie przez studentów, przedstawienie i omówienie  protokołu konfrontacji (praca  w grupach).</w:t>
            </w:r>
          </w:p>
          <w:p w14:paraId="0BF0E0F8" w14:textId="55FF29EE" w:rsidR="000F6A5F" w:rsidRPr="007A76FD" w:rsidRDefault="000F6A5F" w:rsidP="00B200B6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7A76FD">
              <w:rPr>
                <w:bCs/>
                <w:sz w:val="20"/>
                <w:szCs w:val="20"/>
              </w:rPr>
              <w:t>Akt oskarżenia i jego elementy. Wniosek o ukaranie i jego elementy.  Przygotowanie przez studentów, przedstawienie i omówienie aktu oskarżenia</w:t>
            </w:r>
            <w:r w:rsidR="00E66720">
              <w:rPr>
                <w:bCs/>
                <w:sz w:val="20"/>
                <w:szCs w:val="20"/>
              </w:rPr>
              <w:t>.</w:t>
            </w:r>
            <w:r w:rsidRPr="007A76FD">
              <w:rPr>
                <w:bCs/>
                <w:sz w:val="20"/>
                <w:szCs w:val="20"/>
              </w:rPr>
              <w:t xml:space="preserve"> </w:t>
            </w:r>
          </w:p>
          <w:p w14:paraId="32F34776" w14:textId="4B8843B4" w:rsidR="000F6A5F" w:rsidRPr="007A76FD" w:rsidRDefault="009245F3" w:rsidP="00B200B6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7A76FD">
              <w:rPr>
                <w:sz w:val="20"/>
                <w:szCs w:val="20"/>
              </w:rPr>
              <w:t>Rozprawa przed sądem I instancji. Udział w rozprawie karnej lub w sprawie o wykroczenie przed Sądem Rejonowym w Nysie. Symulacja rozprawy sądowej (praca w grupach) - w miarę możliwości w siedzibie Sądu Rejonowego w Nysie.</w:t>
            </w:r>
            <w:r w:rsidR="000F6A5F" w:rsidRPr="007A76FD">
              <w:rPr>
                <w:bCs/>
                <w:sz w:val="20"/>
                <w:szCs w:val="20"/>
              </w:rPr>
              <w:t xml:space="preserve">   </w:t>
            </w:r>
          </w:p>
          <w:p w14:paraId="3A094AA4" w14:textId="2200D213" w:rsidR="000F6A5F" w:rsidRPr="007A76FD" w:rsidRDefault="00247432" w:rsidP="00B200B6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7A76FD">
              <w:rPr>
                <w:sz w:val="20"/>
                <w:szCs w:val="20"/>
              </w:rPr>
              <w:t>Wyrokowanie. Dwuinstancyjność postępowania karnego. Apelacja i zażalenie - różnice. Postępowanie przed sądem II instancji.</w:t>
            </w:r>
            <w:r w:rsidR="000F6A5F" w:rsidRPr="007A76FD">
              <w:rPr>
                <w:bCs/>
                <w:sz w:val="20"/>
                <w:szCs w:val="20"/>
              </w:rPr>
              <w:t xml:space="preserve">   </w:t>
            </w:r>
          </w:p>
          <w:p w14:paraId="11814814" w14:textId="0EF31F73" w:rsidR="000F6A5F" w:rsidRPr="007A76FD" w:rsidRDefault="00247432" w:rsidP="00B200B6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7A76FD">
              <w:rPr>
                <w:bCs/>
                <w:sz w:val="20"/>
                <w:szCs w:val="20"/>
              </w:rPr>
              <w:t>Charakterystyka postępowania wykonawczego.</w:t>
            </w:r>
          </w:p>
          <w:p w14:paraId="17127F1A" w14:textId="1DC64C8C" w:rsidR="00A1467D" w:rsidRPr="00171E74" w:rsidRDefault="00247432" w:rsidP="00B200B6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7A76FD">
              <w:rPr>
                <w:sz w:val="20"/>
                <w:szCs w:val="20"/>
              </w:rPr>
              <w:t>Przygotowanie akt postępowania karnego w oparciu o dotychczasowe prace sporządzone na ćwiczeniach praktycznych. Zajęcia podsumowujące.</w:t>
            </w:r>
            <w:r w:rsidR="000F6A5F" w:rsidRPr="000F6A5F">
              <w:rPr>
                <w:bCs/>
                <w:sz w:val="20"/>
                <w:szCs w:val="20"/>
              </w:rPr>
              <w:t xml:space="preserve">  </w:t>
            </w:r>
          </w:p>
        </w:tc>
      </w:tr>
    </w:tbl>
    <w:p w14:paraId="2938D7EC" w14:textId="77777777" w:rsidR="00A16CF1" w:rsidRDefault="00A16CF1">
      <w:pPr>
        <w:pStyle w:val="Standard"/>
        <w:spacing w:after="0" w:line="240" w:lineRule="auto"/>
      </w:pPr>
    </w:p>
    <w:p w14:paraId="490B8848" w14:textId="77777777" w:rsidR="008F5CEB" w:rsidRDefault="008F5CEB">
      <w:pPr>
        <w:rPr>
          <w:rFonts w:eastAsia="Times New Roman" w:cs="Times New Roman"/>
          <w:b/>
          <w:sz w:val="20"/>
          <w:szCs w:val="20"/>
          <w:lang w:bidi="ar-SA"/>
        </w:rPr>
      </w:pPr>
      <w:r>
        <w:rPr>
          <w:b/>
          <w:sz w:val="20"/>
          <w:szCs w:val="20"/>
        </w:rPr>
        <w:br w:type="page"/>
      </w:r>
    </w:p>
    <w:p w14:paraId="04C031E9" w14:textId="7021501E" w:rsidR="00A16CF1" w:rsidRDefault="00B200B6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Literatura podstawowa:</w:t>
      </w:r>
    </w:p>
    <w:tbl>
      <w:tblPr>
        <w:tblW w:w="9222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5"/>
        <w:gridCol w:w="8547"/>
      </w:tblGrid>
      <w:tr w:rsidR="00A16CF1" w14:paraId="03A21812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75B75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C90F7" w14:textId="4C7E7700" w:rsidR="00A16CF1" w:rsidRPr="00EB5632" w:rsidRDefault="007A76FD" w:rsidP="007A76FD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B5632">
              <w:rPr>
                <w:rFonts w:ascii="Times New Roman" w:hAnsi="Times New Roman"/>
                <w:sz w:val="18"/>
                <w:szCs w:val="18"/>
              </w:rPr>
              <w:t xml:space="preserve">Hofmański Piotr, Waltoś Stanisław "Proces karny. Zarys systemu", Wolters Kluwer, </w:t>
            </w:r>
            <w:r w:rsidR="00EB5632">
              <w:rPr>
                <w:rFonts w:ascii="Times New Roman" w:hAnsi="Times New Roman"/>
                <w:sz w:val="18"/>
                <w:szCs w:val="18"/>
              </w:rPr>
              <w:t xml:space="preserve">wyd. 16, </w:t>
            </w:r>
            <w:r w:rsidRPr="00EB5632">
              <w:rPr>
                <w:rFonts w:ascii="Times New Roman" w:hAnsi="Times New Roman"/>
                <w:sz w:val="18"/>
                <w:szCs w:val="18"/>
              </w:rPr>
              <w:t>Warszawa 2023 r.</w:t>
            </w:r>
          </w:p>
        </w:tc>
      </w:tr>
      <w:tr w:rsidR="00A16CF1" w14:paraId="50BA4568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210D3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C67E3" w14:textId="760AB7B6" w:rsidR="00A16CF1" w:rsidRPr="00EB5632" w:rsidRDefault="00EB5632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B5632">
              <w:rPr>
                <w:rFonts w:ascii="Times New Roman" w:hAnsi="Times New Roman"/>
                <w:sz w:val="18"/>
                <w:szCs w:val="18"/>
              </w:rPr>
              <w:t>Grzegorczyk Tomasz, Tylman Janusz "Polskie postępowanie karne", Wolters Kluwer, wyd. 10, Warszawa 2022 r.</w:t>
            </w:r>
          </w:p>
        </w:tc>
      </w:tr>
    </w:tbl>
    <w:p w14:paraId="43FCCA31" w14:textId="1BF00736" w:rsidR="00A16CF1" w:rsidRDefault="00A16CF1">
      <w:pPr>
        <w:pStyle w:val="Standard"/>
        <w:spacing w:after="0" w:line="240" w:lineRule="auto"/>
      </w:pPr>
    </w:p>
    <w:p w14:paraId="62515245" w14:textId="64CE0EFC" w:rsidR="00B200B6" w:rsidRDefault="00B200B6">
      <w:pPr>
        <w:pStyle w:val="Standard"/>
        <w:spacing w:after="0" w:line="240" w:lineRule="auto"/>
      </w:pPr>
    </w:p>
    <w:p w14:paraId="26E288D5" w14:textId="77777777" w:rsidR="00A16CF1" w:rsidRDefault="00B200B6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Literatura uzupełniająca:</w:t>
      </w:r>
    </w:p>
    <w:tbl>
      <w:tblPr>
        <w:tblW w:w="9222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5"/>
        <w:gridCol w:w="8547"/>
      </w:tblGrid>
      <w:tr w:rsidR="00A16CF1" w14:paraId="6ACEE70A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822CD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C00FE" w14:textId="16B252F6" w:rsidR="00A16CF1" w:rsidRPr="00EB5632" w:rsidRDefault="00EB5632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B5632">
              <w:rPr>
                <w:rFonts w:ascii="Times New Roman" w:hAnsi="Times New Roman"/>
                <w:sz w:val="18"/>
                <w:szCs w:val="18"/>
              </w:rPr>
              <w:t>Dudka Katarzyna, Paluszkiewicz Hanna "Postępowanie karne", Wolters Kluwer, wyd. 6, Warszawa 2022 r.</w:t>
            </w:r>
          </w:p>
        </w:tc>
      </w:tr>
      <w:tr w:rsidR="00A16CF1" w14:paraId="5DCF7DB9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25183" w14:textId="77777777" w:rsidR="00A16CF1" w:rsidRDefault="00B200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DD134" w14:textId="77AF51B9" w:rsidR="00A16CF1" w:rsidRPr="00EB5632" w:rsidRDefault="00EB5632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B5632">
              <w:rPr>
                <w:rFonts w:ascii="Times New Roman" w:hAnsi="Times New Roman"/>
                <w:sz w:val="18"/>
                <w:szCs w:val="18"/>
              </w:rPr>
              <w:t>Cempura</w:t>
            </w:r>
            <w:proofErr w:type="spellEnd"/>
            <w:r w:rsidRPr="00EB5632">
              <w:rPr>
                <w:rFonts w:ascii="Times New Roman" w:hAnsi="Times New Roman"/>
                <w:sz w:val="18"/>
                <w:szCs w:val="18"/>
              </w:rPr>
              <w:t xml:space="preserve"> Aleksandra, </w:t>
            </w:r>
            <w:proofErr w:type="spellStart"/>
            <w:r w:rsidRPr="00EB5632">
              <w:rPr>
                <w:rFonts w:ascii="Times New Roman" w:hAnsi="Times New Roman"/>
                <w:sz w:val="18"/>
                <w:szCs w:val="18"/>
              </w:rPr>
              <w:t>Kasolik</w:t>
            </w:r>
            <w:proofErr w:type="spellEnd"/>
            <w:r w:rsidRPr="00EB5632">
              <w:rPr>
                <w:rFonts w:ascii="Times New Roman" w:hAnsi="Times New Roman"/>
                <w:sz w:val="18"/>
                <w:szCs w:val="18"/>
              </w:rPr>
              <w:t xml:space="preserve"> Anna "Metodyka sporządzania pism procesowych w sprawach karnych, cywilnych, gospodarczych i administracyjnych", Wolters Kluwer, wyd. 9, Warszawa 2022 r.</w:t>
            </w:r>
          </w:p>
        </w:tc>
      </w:tr>
    </w:tbl>
    <w:p w14:paraId="6D91A595" w14:textId="77777777" w:rsidR="00A16CF1" w:rsidRDefault="00A16CF1">
      <w:pPr>
        <w:pStyle w:val="Standard"/>
      </w:pPr>
    </w:p>
    <w:sectPr w:rsidR="00A16CF1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5822A" w14:textId="77777777" w:rsidR="0015761F" w:rsidRDefault="0015761F">
      <w:r>
        <w:separator/>
      </w:r>
    </w:p>
  </w:endnote>
  <w:endnote w:type="continuationSeparator" w:id="0">
    <w:p w14:paraId="62DBE41B" w14:textId="77777777" w:rsidR="0015761F" w:rsidRDefault="00157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55B6B" w14:textId="77777777" w:rsidR="0015761F" w:rsidRDefault="0015761F">
      <w:r>
        <w:rPr>
          <w:color w:val="000000"/>
        </w:rPr>
        <w:separator/>
      </w:r>
    </w:p>
  </w:footnote>
  <w:footnote w:type="continuationSeparator" w:id="0">
    <w:p w14:paraId="71A2BA83" w14:textId="77777777" w:rsidR="0015761F" w:rsidRDefault="00157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B55139"/>
    <w:multiLevelType w:val="multilevel"/>
    <w:tmpl w:val="665067E8"/>
    <w:styleLink w:val="WW8Num1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07880682">
    <w:abstractNumId w:val="1"/>
  </w:num>
  <w:num w:numId="2" w16cid:durableId="1984239638">
    <w:abstractNumId w:val="1"/>
    <w:lvlOverride w:ilvl="0">
      <w:startOverride w:val="1"/>
    </w:lvlOverride>
  </w:num>
  <w:num w:numId="3" w16cid:durableId="1514803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CF1"/>
    <w:rsid w:val="000F16E8"/>
    <w:rsid w:val="000F6A5F"/>
    <w:rsid w:val="0015761F"/>
    <w:rsid w:val="001B32BF"/>
    <w:rsid w:val="001D0321"/>
    <w:rsid w:val="00247432"/>
    <w:rsid w:val="00354DFF"/>
    <w:rsid w:val="00430D3D"/>
    <w:rsid w:val="00480571"/>
    <w:rsid w:val="006E48CF"/>
    <w:rsid w:val="007A76FD"/>
    <w:rsid w:val="00806E6A"/>
    <w:rsid w:val="00894C4A"/>
    <w:rsid w:val="008F4D28"/>
    <w:rsid w:val="008F5CEB"/>
    <w:rsid w:val="009245F3"/>
    <w:rsid w:val="00937D23"/>
    <w:rsid w:val="00952937"/>
    <w:rsid w:val="009B4BBF"/>
    <w:rsid w:val="00A1467D"/>
    <w:rsid w:val="00A16CF1"/>
    <w:rsid w:val="00B200B6"/>
    <w:rsid w:val="00C26C2B"/>
    <w:rsid w:val="00D13DD4"/>
    <w:rsid w:val="00D9123E"/>
    <w:rsid w:val="00E177DE"/>
    <w:rsid w:val="00E66720"/>
    <w:rsid w:val="00E7648C"/>
    <w:rsid w:val="00EB4C13"/>
    <w:rsid w:val="00EB5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29845"/>
  <w15:docId w15:val="{6A12B93C-3D2E-4D9E-BF86-04BFCECF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Times New Roman" w:hAnsi="Times New Roman" w:cs="Times New Roman"/>
      <w:sz w:val="16"/>
      <w:szCs w:val="16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65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1094</Words>
  <Characters>6566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7645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Marek Kulisz</cp:lastModifiedBy>
  <cp:revision>4</cp:revision>
  <cp:lastPrinted>2019-04-12T10:28:00Z</cp:lastPrinted>
  <dcterms:created xsi:type="dcterms:W3CDTF">2023-06-25T09:53:00Z</dcterms:created>
  <dcterms:modified xsi:type="dcterms:W3CDTF">2023-06-27T07:20:00Z</dcterms:modified>
</cp:coreProperties>
</file>